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51"/>
          <w:tab w:val="left" w:pos="1287"/>
        </w:tabs>
        <w:spacing w:before="120"/>
        <w:jc w:val="right"/>
        <w:rPr>
          <w:rFonts w:ascii="Arial" w:hAnsi="Arial" w:cs="Arial"/>
          <w:bCs/>
          <w:iCs/>
        </w:rPr>
      </w:pPr>
      <w:bookmarkStart w:id="0" w:name="_Toc261601648"/>
      <w:r>
        <w:rPr>
          <w:rFonts w:ascii="Arial" w:hAnsi="Arial" w:cs="Arial"/>
          <w:bCs/>
          <w:iCs/>
        </w:rPr>
        <w:t>УТВЕРЖДАЮ:</w:t>
      </w:r>
    </w:p>
    <w:p>
      <w:pPr>
        <w:autoSpaceDE w:val="0"/>
        <w:ind w:left="-142"/>
        <w:jc w:val="right"/>
      </w:pPr>
      <w:r>
        <w:rPr>
          <w:rFonts w:ascii="Times New Roman" w:hAnsi="Times New Roman"/>
          <w:color w:val="000000"/>
          <w:sz w:val="22"/>
          <w:szCs w:val="22"/>
        </w:rPr>
        <w:t>Главный управляющий директор</w:t>
      </w:r>
    </w:p>
    <w:p>
      <w:pPr>
        <w:autoSpaceDE w:val="0"/>
        <w:ind w:left="-142"/>
        <w:jc w:val="right"/>
      </w:pPr>
      <w:r>
        <w:rPr>
          <w:rFonts w:ascii="Times New Roman" w:hAnsi="Times New Roman"/>
          <w:color w:val="000000"/>
          <w:sz w:val="22"/>
          <w:szCs w:val="22"/>
        </w:rPr>
        <w:t>ООО «Ульяновскоблводоканал»</w:t>
      </w:r>
    </w:p>
    <w:p>
      <w:pPr>
        <w:autoSpaceDE w:val="0"/>
        <w:ind w:left="-142"/>
        <w:jc w:val="right"/>
      </w:pPr>
      <w:r>
        <w:rPr>
          <w:rFonts w:ascii="Times New Roman" w:hAnsi="Times New Roman"/>
          <w:color w:val="000000"/>
          <w:sz w:val="22"/>
          <w:szCs w:val="22"/>
        </w:rPr>
        <w:t>_____________А.В. Трофимов</w:t>
      </w:r>
    </w:p>
    <w:p>
      <w:pPr>
        <w:tabs>
          <w:tab w:val="left" w:pos="851"/>
          <w:tab w:val="left" w:pos="1287"/>
        </w:tabs>
        <w:spacing w:before="120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Техническое задание</w:t>
      </w:r>
    </w:p>
    <w:p>
      <w:pPr>
        <w:tabs>
          <w:tab w:val="left" w:pos="851"/>
          <w:tab w:val="left" w:pos="1287"/>
        </w:tabs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транспортировку полных хлорных контейнеров автотранспортом и доставку порожней хлорной тары ООО « Ульяновскоблводоканал»</w:t>
      </w:r>
    </w:p>
    <w:p>
      <w:pPr>
        <w:tabs>
          <w:tab w:val="left" w:pos="851"/>
          <w:tab w:val="left" w:pos="1287"/>
        </w:tabs>
        <w:spacing w:before="120"/>
        <w:jc w:val="center"/>
        <w:rPr>
          <w:rFonts w:ascii="Arial" w:hAnsi="Arial" w:cs="Arial"/>
        </w:rPr>
      </w:pPr>
    </w:p>
    <w:tbl>
      <w:tblPr>
        <w:tblStyle w:val="10"/>
        <w:tblW w:w="104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76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  <w:shd w:val="clear" w:color="auto" w:fill="CCCCCC"/>
            <w:vAlign w:val="center"/>
          </w:tcPr>
          <w:p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Перечень основных данных и требований</w:t>
            </w:r>
          </w:p>
        </w:tc>
        <w:tc>
          <w:tcPr>
            <w:tcW w:w="7653" w:type="dxa"/>
            <w:shd w:val="clear" w:color="auto" w:fill="CCCCCC"/>
            <w:vAlign w:val="center"/>
          </w:tcPr>
          <w:p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Содержание основных данных и требований</w:t>
            </w:r>
          </w:p>
          <w:p>
            <w:pPr>
              <w:jc w:val="center"/>
              <w:rPr>
                <w:rFonts w:ascii="Arial" w:hAnsi="Arial" w:cs="Arial"/>
                <w:b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653" w:type="dxa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Заказчик (наименование, адрес, контактные данные)</w:t>
            </w:r>
          </w:p>
        </w:tc>
        <w:tc>
          <w:tcPr>
            <w:tcW w:w="7653" w:type="dxa"/>
            <w:vAlign w:val="center"/>
          </w:tcPr>
          <w:p>
            <w:pPr>
              <w:snapToGrid w:val="0"/>
              <w:spacing w:line="240" w:lineRule="exact"/>
              <w:jc w:val="both"/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Общество с ограниченной ответственностью «Ульяновский областной водоканал» (ООО «Ульяновскоблводоканал»)</w:t>
            </w:r>
          </w:p>
          <w:p>
            <w:pPr>
              <w:spacing w:line="240" w:lineRule="exact"/>
              <w:jc w:val="both"/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Место нахождения: 433508, Ульяновская область, г.Димитровград, ул. Куйбышева, дом 150, этаж,2</w:t>
            </w:r>
          </w:p>
          <w:p>
            <w:pPr>
              <w:spacing w:line="240" w:lineRule="exact"/>
              <w:jc w:val="both"/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ИНН 7728778215</w:t>
            </w:r>
          </w:p>
          <w:p>
            <w:pPr>
              <w:spacing w:line="240" w:lineRule="exact"/>
              <w:jc w:val="both"/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КПП 732901001</w:t>
            </w:r>
          </w:p>
          <w:p>
            <w:pPr>
              <w:spacing w:line="240" w:lineRule="exact"/>
              <w:jc w:val="both"/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ОГРН 1117746565551</w:t>
            </w:r>
          </w:p>
          <w:p>
            <w:pPr>
              <w:spacing w:line="240" w:lineRule="exact"/>
              <w:jc w:val="both"/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Банковские реквизиты:</w:t>
            </w:r>
          </w:p>
          <w:p>
            <w:pPr>
              <w:spacing w:line="240" w:lineRule="exact"/>
              <w:jc w:val="both"/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Р/С 40702810369000003641</w:t>
            </w:r>
          </w:p>
          <w:p>
            <w:pPr>
              <w:spacing w:line="240" w:lineRule="exact"/>
              <w:jc w:val="both"/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К/С 30101810000000000602</w:t>
            </w:r>
          </w:p>
          <w:p>
            <w:pPr>
              <w:spacing w:line="240" w:lineRule="exact"/>
              <w:jc w:val="both"/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Ульяновском отделении №8588 </w:t>
            </w:r>
          </w:p>
          <w:p>
            <w:pPr>
              <w:spacing w:line="240" w:lineRule="exact"/>
              <w:jc w:val="both"/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ПАО СБЕРБАНК  г. Ульяновск</w:t>
            </w:r>
          </w:p>
          <w:p>
            <w:pPr>
              <w:spacing w:line="240" w:lineRule="exact"/>
              <w:jc w:val="both"/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БИК 047308602 </w:t>
            </w:r>
          </w:p>
          <w:p>
            <w:pPr>
              <w:spacing w:line="240" w:lineRule="exact"/>
              <w:jc w:val="both"/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тел 8-84235-2-66-27</w:t>
            </w:r>
          </w:p>
          <w:p>
            <w:pPr>
              <w:jc w:val="both"/>
              <w:rPr>
                <w:rFonts w:ascii="Arial" w:hAnsi="Arial" w:cs="Arial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Главный управляющий директор: Трофимов Алексей Валерьевич, действует на основании доверенности №22 от 20.02.21г.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Основание для оказания услуг</w:t>
            </w:r>
          </w:p>
        </w:tc>
        <w:tc>
          <w:tcPr>
            <w:tcW w:w="7653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Федеральный закон «О промышленной безопасности опасных производственных объектов» от 21.07.1997 г. № 116-ФЗ;  </w:t>
            </w:r>
          </w:p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Федеральный закон «О лицензировании отдельных видов деятельности» от 04.05.2011 г. № 99 – ФЗ;</w:t>
            </w:r>
          </w:p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- Федеральный закон «Об обязательном страховании гражданской ответственности владельца опасного объекта за причинение вреда в результате аварии на опасном объекте» от 27.07.2010 г. № 225-ФЗ;  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Федеральные нормы и правила в области промышленной безопасности «Правила безопасности при производстве, хранении, транспортировании и применении хлора»» (утв. Приказом Ростехнадзора от </w:t>
            </w:r>
            <w:r>
              <w:rPr>
                <w:rFonts w:ascii="Arial" w:hAnsi="Arial" w:cs="Arial"/>
                <w:lang w:val="en-US"/>
              </w:rPr>
              <w:t>03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lang w:val="en-US"/>
              </w:rPr>
              <w:t>12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lang w:val="en-US"/>
              </w:rPr>
              <w:t>2020</w:t>
            </w:r>
            <w:r>
              <w:rPr>
                <w:rFonts w:ascii="Arial" w:hAnsi="Arial" w:cs="Arial"/>
              </w:rPr>
              <w:t xml:space="preserve"> г. №486);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Федеральный закон «Устав автомобильного транспорта и городского наземного электрического транспорта» от 08.11.2007 г. № 259-ФЗ;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Федеральный закон «Об автомобильных дорогах и о дорожной деятельности в РФ и о внесении изменений в отдельные законодательные акты РФ» от 08.11.2007 г. № 257-ФЗ;</w:t>
            </w:r>
          </w:p>
          <w:p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Правила перевозок грузов автомобильным транспортом, утв. Постановлением Правительства РФ от 21.12.2020 г. N 2200;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Европейское соглашение от 30.09.1957 года «О международной дорожной перевозке опасных грузов (ДОПОГ)»;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Технический регламент таможенного союза ТР ТС 018/2011 «О безопасности колесных транспортных средств».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  <w:vAlign w:val="center"/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3. Цель и назначение услуг</w:t>
            </w:r>
          </w:p>
        </w:tc>
        <w:tc>
          <w:tcPr>
            <w:tcW w:w="7653" w:type="dxa"/>
            <w:vAlign w:val="center"/>
          </w:tcPr>
          <w:p>
            <w:pPr>
              <w:shd w:val="clear" w:color="auto" w:fill="FFFFFF"/>
              <w:tabs>
                <w:tab w:val="left" w:pos="38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Возможность транспортировки полных хлорных контейнеров автомобильным транспортом, оборудованным в соответствии с требованиями законодательства и правилами транспортировки опасных грузов, из (ориентировочно</w:t>
            </w:r>
            <w:r>
              <w:rPr>
                <w:rFonts w:ascii="Arial" w:hAnsi="Arial" w:cs="Arial" w:eastAsiaTheme="minorHAnsi"/>
                <w:lang w:eastAsia="en-US"/>
              </w:rPr>
              <w:t xml:space="preserve"> г. Новочебоксарск, ПАО «Химпром»)</w:t>
            </w:r>
            <w:r>
              <w:rPr>
                <w:rFonts w:ascii="Arial" w:hAnsi="Arial" w:cs="Arial"/>
              </w:rPr>
              <w:t xml:space="preserve"> в </w:t>
            </w:r>
            <w:r>
              <w:rPr>
                <w:rFonts w:ascii="Arial" w:hAnsi="Arial"/>
              </w:rPr>
              <w:t>г. Димитровград, ул.  Промышленная,9</w:t>
            </w:r>
            <w:r>
              <w:rPr>
                <w:rFonts w:ascii="Arial" w:hAnsi="Arial" w:cs="Arial"/>
              </w:rPr>
              <w:t>, склад хлора (ООО «Ульяновскоблводоканал»).</w:t>
            </w:r>
          </w:p>
          <w:p>
            <w:pPr>
              <w:shd w:val="clear" w:color="auto" w:fill="FFFFFF"/>
              <w:tabs>
                <w:tab w:val="left" w:pos="38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Возможность транспортировки порожних хлорных контейнеров автомобильным транспортом, оборудованным в соответствии с требованиями законодательства и правилами транспортировки опасных грузов, от </w:t>
            </w:r>
            <w:r>
              <w:rPr>
                <w:rFonts w:ascii="Arial" w:hAnsi="Arial"/>
              </w:rPr>
              <w:t>г. Димитровград, ул. Промышленная,9</w:t>
            </w:r>
            <w:r>
              <w:rPr>
                <w:rFonts w:ascii="Arial" w:hAnsi="Arial" w:cs="Arial"/>
              </w:rPr>
              <w:t>, склад хлора (ООО «Ульяновскоблводоканал») до (ориентировочно</w:t>
            </w:r>
            <w:r>
              <w:rPr>
                <w:rFonts w:ascii="Arial" w:hAnsi="Arial" w:cs="Arial" w:eastAsiaTheme="minorHAnsi"/>
                <w:lang w:eastAsia="en-US"/>
              </w:rPr>
              <w:t xml:space="preserve"> г. Новочебоксарск, ПАО «Химпром»)</w:t>
            </w:r>
            <w:r>
              <w:rPr>
                <w:rFonts w:ascii="Arial" w:hAnsi="Arial" w:cs="Arial"/>
              </w:rPr>
              <w:t>.</w:t>
            </w:r>
          </w:p>
          <w:p>
            <w:pPr>
              <w:shd w:val="clear" w:color="auto" w:fill="FFFFFF"/>
              <w:tabs>
                <w:tab w:val="left" w:pos="381"/>
              </w:tabs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Ориентировочное количество полных хлорных контейнеров, подлежащих перевозке:</w:t>
            </w:r>
          </w:p>
          <w:p>
            <w:pPr>
              <w:shd w:val="clear" w:color="auto" w:fill="FFFFFF"/>
              <w:tabs>
                <w:tab w:val="left" w:pos="38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в весенний период составляет 4 контейнеров в месяц, </w:t>
            </w:r>
          </w:p>
          <w:p>
            <w:pPr>
              <w:shd w:val="clear" w:color="auto" w:fill="FFFFFF"/>
              <w:tabs>
                <w:tab w:val="left" w:pos="38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в летний период составляет 4 контейнеров в месяц, </w:t>
            </w:r>
          </w:p>
          <w:p>
            <w:pPr>
              <w:shd w:val="clear" w:color="auto" w:fill="FFFFFF"/>
              <w:tabs>
                <w:tab w:val="left" w:pos="38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в осенний период составляет 4 контейнеров в месяц,</w:t>
            </w:r>
          </w:p>
          <w:p>
            <w:pPr>
              <w:shd w:val="clear" w:color="auto" w:fill="FFFFFF"/>
              <w:tabs>
                <w:tab w:val="left" w:pos="38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в зимний период составляет 4 контейнеров в месяц. </w:t>
            </w:r>
          </w:p>
          <w:p>
            <w:pPr>
              <w:shd w:val="clear" w:color="auto" w:fill="FFFFFF"/>
              <w:tabs>
                <w:tab w:val="left" w:pos="38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Один рейс: не более 4 контейнеров, не менее 4 контейнеров. </w:t>
            </w:r>
          </w:p>
          <w:p>
            <w:pPr>
              <w:shd w:val="clear" w:color="auto" w:fill="FFFFFF"/>
              <w:tabs>
                <w:tab w:val="left" w:pos="381"/>
              </w:tabs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Ориентировочное количество порожних хлорных контейнеров, подлежащих перевозке:</w:t>
            </w:r>
          </w:p>
          <w:p>
            <w:pPr>
              <w:shd w:val="clear" w:color="auto" w:fill="FFFFFF"/>
              <w:tabs>
                <w:tab w:val="left" w:pos="38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в весенний период составляет 4 контейнеров в месяц, </w:t>
            </w:r>
          </w:p>
          <w:p>
            <w:pPr>
              <w:shd w:val="clear" w:color="auto" w:fill="FFFFFF"/>
              <w:tabs>
                <w:tab w:val="left" w:pos="38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в летний период составляет 4 контейнеров в месяц, </w:t>
            </w:r>
          </w:p>
          <w:p>
            <w:pPr>
              <w:shd w:val="clear" w:color="auto" w:fill="FFFFFF"/>
              <w:tabs>
                <w:tab w:val="left" w:pos="38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в осенний период составляет 4 контейнеров в месяц,</w:t>
            </w:r>
          </w:p>
          <w:p>
            <w:pPr>
              <w:shd w:val="clear" w:color="auto" w:fill="FFFFFF"/>
              <w:tabs>
                <w:tab w:val="left" w:pos="38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в зимний период составляет 4 контейнеров в месяц. </w:t>
            </w:r>
          </w:p>
          <w:p>
            <w:pPr>
              <w:shd w:val="clear" w:color="auto" w:fill="FFFFFF"/>
              <w:tabs>
                <w:tab w:val="left" w:pos="38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Один рейс: не более 4 контейнеров, не менее 4 контейнеров.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2802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Состав и виды услуг, оказываемых Исполнителем</w:t>
            </w:r>
          </w:p>
        </w:tc>
        <w:tc>
          <w:tcPr>
            <w:tcW w:w="7653" w:type="dxa"/>
            <w:vAlign w:val="center"/>
          </w:tcPr>
          <w:p>
            <w:pPr>
              <w:shd w:val="clear" w:color="auto" w:fill="FFFFFF"/>
              <w:tabs>
                <w:tab w:val="left" w:pos="38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транспортировка полных хлорных контейнеров автомобильным транспортом, оборудованным в соответствии с требованиями законодательства и правилами транспортировки опасных грузов, из (ориентировочно </w:t>
            </w:r>
            <w:r>
              <w:rPr>
                <w:rFonts w:ascii="Arial" w:hAnsi="Arial" w:cs="Arial" w:eastAsiaTheme="minorHAnsi"/>
                <w:lang w:eastAsia="en-US"/>
              </w:rPr>
              <w:t>г. Новочебоксарск, ПАО «Химпром»)</w:t>
            </w:r>
            <w:r>
              <w:rPr>
                <w:rFonts w:ascii="Arial" w:hAnsi="Arial" w:cs="Arial"/>
              </w:rPr>
              <w:t xml:space="preserve"> в </w:t>
            </w:r>
            <w:r>
              <w:rPr>
                <w:rFonts w:ascii="Arial" w:hAnsi="Arial"/>
              </w:rPr>
              <w:t>г. Димитровград, ул.  Промышленная,9</w:t>
            </w:r>
            <w:r>
              <w:rPr>
                <w:rFonts w:ascii="Arial" w:hAnsi="Arial" w:cs="Arial"/>
              </w:rPr>
              <w:t>, склад хлора (ООО «Ульяновскоблводоканал»).</w:t>
            </w:r>
          </w:p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транспортировка порожних хлорных контейнеров автомобильным транспортом, оборудованным в соответствии с требованиями законодательства и правилами транспортировки опасных грузов, от </w:t>
            </w:r>
            <w:r>
              <w:rPr>
                <w:rFonts w:ascii="Arial" w:hAnsi="Arial"/>
              </w:rPr>
              <w:t>г. Димитровград, ул.  Промышленная,9</w:t>
            </w:r>
            <w:r>
              <w:rPr>
                <w:rFonts w:ascii="Arial" w:hAnsi="Arial" w:cs="Arial"/>
              </w:rPr>
              <w:t xml:space="preserve">, склад хлора (ООО «Ульяновскоблводоканал») до (ориентировочно </w:t>
            </w:r>
            <w:r>
              <w:rPr>
                <w:rFonts w:ascii="Arial" w:hAnsi="Arial" w:cs="Arial" w:eastAsiaTheme="minorHAnsi"/>
                <w:lang w:eastAsia="en-US"/>
              </w:rPr>
              <w:t>г. Новочебоксарск, ПАО «Химпром»)</w:t>
            </w:r>
          </w:p>
          <w:p>
            <w:pPr>
              <w:rPr>
                <w:rFonts w:ascii="Arial" w:hAnsi="Arial" w:cs="Arial"/>
                <w:iCs/>
                <w:spacing w:val="-6"/>
              </w:rPr>
            </w:pPr>
            <w:r>
              <w:rPr>
                <w:rFonts w:ascii="Arial" w:hAnsi="Arial" w:cs="Arial"/>
              </w:rPr>
              <w:t xml:space="preserve"> - оформление необходимой документации для отправки спецавтомобиля с полными / порожними контейнерами.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2802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 Требования к применяемому оборудованию, автотранспорту, процессам</w:t>
            </w:r>
          </w:p>
        </w:tc>
        <w:tc>
          <w:tcPr>
            <w:tcW w:w="7653" w:type="dxa"/>
            <w:vAlign w:val="center"/>
          </w:tcPr>
          <w:p>
            <w:pPr>
              <w:tabs>
                <w:tab w:val="left" w:pos="459"/>
              </w:tabs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Нормативные требования:</w:t>
            </w:r>
          </w:p>
          <w:p>
            <w:pPr>
              <w:tabs>
                <w:tab w:val="left" w:pos="45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Автомобильная транспортировка затаренного контейнера жидким хлором или порожней тары из-под него должна осуществляться в соответствии с требованиями нормативных документов, указанных в пункте 2 </w:t>
            </w:r>
          </w:p>
          <w:p>
            <w:pPr>
              <w:tabs>
                <w:tab w:val="left" w:pos="360"/>
              </w:tabs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Требования к разрешительным документам перевозчика: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Наличие допуска к перевозке опасных грузов II класса опасности (ДОПОГ) применительно к автомобилю (отдельные для тягача и полуприцепа) и водителя или водителей (Свидетельство о допуске транспортного средства к перевозке опасных грузов, Свидетельство о подготовке водителя, перевозящего опасные грузы).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Специальное разрешение на движение по автомобильным дорогам транспортного средства, осуществляющего перевозку опасных грузов от адреса на заводе изготовления, до адреса выгрузки. Маршрут транспортного средства должен быть согласован с органом, выдающим специальное разрешение.  </w:t>
            </w:r>
          </w:p>
          <w:p>
            <w:pPr>
              <w:tabs>
                <w:tab w:val="left" w:pos="360"/>
              </w:tabs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Требования к оснащению автомобильного транспорта, осуществляющего перевозку жидкого хлора:</w:t>
            </w:r>
          </w:p>
          <w:p>
            <w:pPr>
              <w:tabs>
                <w:tab w:val="left" w:pos="36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Транспортные средства технически допустимой максимальной массой более 7,5 т должны быть укомплектованы не менее чем одним огнетушителем емкостью не менее 12 кг или двумя огнетушителями емкостью каждого не менее 6 кг;</w:t>
            </w:r>
          </w:p>
          <w:p>
            <w:pPr>
              <w:tabs>
                <w:tab w:val="left" w:pos="36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Не менее чем двумя противооткатными упорами на каждое транспортное средство (звено автопоезда), размеры которых соответствуют диаметру колес;</w:t>
            </w:r>
          </w:p>
          <w:p>
            <w:pPr>
              <w:tabs>
                <w:tab w:val="left" w:pos="36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Двумя знаками аварийной остановки;</w:t>
            </w:r>
          </w:p>
          <w:p>
            <w:pPr>
              <w:tabs>
                <w:tab w:val="left" w:pos="36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Средствами нейтрализации перевозимых опасных грузов;</w:t>
            </w:r>
          </w:p>
          <w:p>
            <w:pPr>
              <w:tabs>
                <w:tab w:val="left" w:pos="36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Набором ручного инструмента для аварийного ремонта транспортного средства;</w:t>
            </w:r>
          </w:p>
          <w:p>
            <w:pPr>
              <w:tabs>
                <w:tab w:val="left" w:pos="36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Двумя фонарями автономного питания с мигающими или постоянными огнями оранжевого цвета;</w:t>
            </w:r>
          </w:p>
          <w:p>
            <w:pPr>
              <w:tabs>
                <w:tab w:val="left" w:pos="36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Лопатой и запасом песка для тушения пожара;</w:t>
            </w:r>
          </w:p>
          <w:p>
            <w:pPr>
              <w:tabs>
                <w:tab w:val="left" w:pos="36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 Одеждой яркого цвета для каждого члена экипажа;</w:t>
            </w:r>
          </w:p>
          <w:p>
            <w:pPr>
              <w:tabs>
                <w:tab w:val="left" w:pos="36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Карманными фонарями для каждого члена экипажа;</w:t>
            </w:r>
          </w:p>
          <w:p>
            <w:pPr>
              <w:tabs>
                <w:tab w:val="left" w:pos="36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В соответствии с предписаниями аварийной карточки и условий на </w:t>
            </w:r>
          </w:p>
          <w:p>
            <w:pPr>
              <w:tabs>
                <w:tab w:val="left" w:pos="36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перевозку - средствами нейтрализации перевозимого опасного груза, индивидуальной защиты членов экипажа и персонала, сопровождающего груз;</w:t>
            </w:r>
          </w:p>
          <w:p>
            <w:pPr>
              <w:tabs>
                <w:tab w:val="left" w:pos="36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Специальными средствами для обеспечения безопасности, указанными в аварийной карточке.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Два знака «Въезд запрещен».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Устройства и приспособления для крепления баллонов или контейнеров в кузове автомашины.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Буксировочный трос.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Аптечка, соответствующая требованиям законодательства.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Переносной или индивидуальный индикатор утечки хлора (газоанализатор).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Мобильные средства оперативной связи.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В случае перевозки хлорных контейнеров на бортовом автомобиле   необходимо предусмотреть специальные деревянные подкладки (ложементы) с вырезанными гнездами по размеру диаметров контейнеров;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Персонал, осуществляющий перевозку затаренного жидкого хлора или тары из-под него, должен быть обеспечен комплектом: средств индивидуальной защиты органов дыхания, костюмов, изолирующих от химических факторов.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Опознавательный знак «Опасный груз»;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Сигнальный проблесковый маяк.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Тахограф.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Аппаратура спутниковой связи ГЛОНАСС или ГЛОНАСС/GPS.</w:t>
            </w:r>
          </w:p>
          <w:p>
            <w:pPr>
              <w:pStyle w:val="19"/>
              <w:ind w:firstLine="54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Кроме перечисленного выше транспортное средство, осуществляющее перевозку контейнеров со сжиженным хлором в летнее время должно быть оснащено тентом в целях защиты груза от нагрева солнечными лучами.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В качестве тента допускается применение прочного к разрыву, непромокаемого и трудновоспламеняющегося материала. Тент должен быть натянут, перекрывать борта кузова со всех сторон не менее чем на 200 мм и удерживаться фиксирующими приспособлениями.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Герметизирующим колпаком для ликвидации утечки хлора из контейнеров (для каждого типа используемой тары или универсальный).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u w:val="single"/>
              </w:rPr>
              <w:t>Требования к осуществлению перевозки: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К управлению автотранспортными средствами, на которых перевозится затаренный в контейнеры жидкий хлор, допускаются водители, имеющие стаж непрерывной работы в качестве водителей не менее 3 лет, прошедшие обучение в соответствии с требованиями нормативных документов по выполняемой работе и получившие свидетельство на класс, к которому относится перевозка жидкого хлора. 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Транспортные средства должны быть чистыми, в технически исправном состоянии, заправленные горюче-смазочными материалами и другими необходимыми эксплуатационными жидкостями в объемах оказания услуги. 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Водители транспортных средств обязаны иметь водительское удостоверение соответствующей категории (категорий), не иметь медицинских противопоказаний к управлению транспортными средствами.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Перевозка жидкого хлора автомобильным транспортом должна осуществляться по заранее разработанному маршруту, согласованному в установленном порядке, с минимальным числом остановок и задержек в пути следования. 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Выбор маршрута следования опасного груза, а также условий его передвижения возлагается на руководителя автотранспортной организации или руководителя автотранспортного подразделения промышленной организации, в чьем ведении находится автотранспортное средство, предназначенное для перевозки жидкого хлора.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При перевозке жидкого хлора, кроме документов, перечисленных в правилах дорожного движения, необходимо иметь: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транспортную накладную;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путевой лист, в верхнем углу которого должна быть сделана красным цветом отметка "Опасный груз";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специальное разрешение на движение по автомобильным дорогам транспортного средства, осуществляющего перевозки опасных грузов с маршрутом перевозки опасного груза; 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свидетельство о допуске водителя к перевозке жидкого хлора;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свидетельство о допуске транспортного средства к перевозке опасного груза (класс для жидкого хлора в контейнерах); 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аварийную карточку системы информации об опасности;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Письменная инструкция водителю по ДОПОГ. 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составе заявки Поставщик должен предоставить документальное подтверждение возможности поставки продукции непосредственно до складов Заказчика, расположенных по адресам: </w:t>
            </w:r>
            <w:r>
              <w:rPr>
                <w:rFonts w:ascii="Arial" w:hAnsi="Arial"/>
              </w:rPr>
              <w:t>г. Димитровград, ул.  Промышленная,9</w:t>
            </w:r>
            <w:r>
              <w:rPr>
                <w:rFonts w:ascii="Arial" w:hAnsi="Arial" w:cs="Arial"/>
              </w:rPr>
              <w:t>, склад хлора (ООО «Ульяновскоблводоканал»).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2802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 Требования к Исполнителю</w:t>
            </w:r>
          </w:p>
        </w:tc>
        <w:tc>
          <w:tcPr>
            <w:tcW w:w="7653" w:type="dxa"/>
            <w:vAlign w:val="center"/>
          </w:tcPr>
          <w:p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обеспечение сохранности Груза при осуществлении услуг по перевозке;</w:t>
            </w:r>
          </w:p>
          <w:p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информирование Заказчика о любых задержках в доставке Груза, а также о любых случаях повреждения пломбы, утраты либо повреждения груза или части его с предоставлением актов, либо других подтверждающих документов, оформленных в установленном законодательством порядке;</w:t>
            </w:r>
          </w:p>
          <w:p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наличие разрешительных документов на оказание услуг по транспортировке опасных грузов автомобильным транспортом;</w:t>
            </w:r>
          </w:p>
          <w:p>
            <w:pPr>
              <w:pStyle w:val="15"/>
              <w:shd w:val="clear" w:color="auto" w:fill="auto"/>
              <w:tabs>
                <w:tab w:val="left" w:pos="254"/>
              </w:tabs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Style w:val="16"/>
                <w:rFonts w:ascii="Tahoma" w:hAnsi="Tahoma" w:cs="Tahoma"/>
                <w:color w:val="auto"/>
                <w:sz w:val="20"/>
                <w:szCs w:val="20"/>
              </w:rPr>
              <w:t>- наличие персонала, имеющего соответствующую квалификацию. Персонал должен быть обучен и аттестован в соответствующем порядке по промышленной безопасности и на знание требований при обращении с опасными грузами при его транспортировке автомобильным транспортом;</w:t>
            </w:r>
          </w:p>
          <w:p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наличие автопарка спецтехники, позволяющей перевозить опасные грузы не нарушая интервал месячной потребности, указанной в п. 3 Технического задания (туда – обратно);</w:t>
            </w:r>
          </w:p>
          <w:p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наличие технических средств, для обеспечения выполнения задач в кратчайшие сроки;</w:t>
            </w:r>
          </w:p>
          <w:p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оказание услуг в полном объеме силами Исполнителя без привлечения сил и средств Заказчика;</w:t>
            </w:r>
          </w:p>
          <w:p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- наличие опыта в оказании подобных услуг для других организаций;</w:t>
            </w:r>
          </w:p>
          <w:p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возможность и опыт согласования всех разрешительных документов и маршрутов;</w:t>
            </w:r>
          </w:p>
          <w:p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</w:rPr>
              <w:t xml:space="preserve">- автотранспортные средства должны иметь возможность верхней выгрузки, для осуществления погрузочных-разгрузочных работ с применением грузоподъемных механизмов (тент, при его наличии, при проведении погрузочных-разгрузочных работ должен демонтироваться и монтироваться обратно, силами Исполнителя).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802" w:type="dxa"/>
            <w:vAlign w:val="center"/>
          </w:tcPr>
          <w:p>
            <w:pPr>
              <w:rPr>
                <w:rFonts w:ascii="Arial" w:hAnsi="Arial" w:cs="Arial"/>
                <w:spacing w:val="-6"/>
              </w:rPr>
            </w:pPr>
            <w:r>
              <w:rPr>
                <w:rFonts w:ascii="Arial" w:hAnsi="Arial" w:cs="Arial"/>
              </w:rPr>
              <w:t xml:space="preserve">7. Сроки оказания услуг </w:t>
            </w:r>
          </w:p>
        </w:tc>
        <w:tc>
          <w:tcPr>
            <w:tcW w:w="7653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период с 01.04.202</w:t>
            </w:r>
            <w:r>
              <w:rPr>
                <w:rFonts w:ascii="Arial" w:hAnsi="Arial" w:cs="Arial"/>
                <w:lang w:val="ru-RU"/>
              </w:rPr>
              <w:t>4</w:t>
            </w:r>
            <w:r>
              <w:rPr>
                <w:rFonts w:ascii="Arial" w:hAnsi="Arial" w:cs="Arial"/>
              </w:rPr>
              <w:t xml:space="preserve"> по 31.03.2026. </w:t>
            </w:r>
          </w:p>
        </w:tc>
      </w:tr>
      <w:bookmarkEnd w:id="0"/>
    </w:tbl>
    <w:p>
      <w:pPr>
        <w:jc w:val="center"/>
        <w:rPr>
          <w:rFonts w:ascii="Arial" w:hAnsi="Arial" w:cs="Arial"/>
          <w:b/>
          <w:iCs/>
          <w:szCs w:val="28"/>
          <w:lang w:eastAsia="zh-CN"/>
        </w:rPr>
      </w:pPr>
    </w:p>
    <w:p/>
    <w:p/>
    <w:p>
      <w:r>
        <w:t>Ведущий специалист по ОТ и ГО                                 _______________/</w:t>
      </w:r>
      <w:r>
        <w:rPr>
          <w:lang w:val="ru-RU"/>
        </w:rPr>
        <w:t>П.Ю. Сыпина</w:t>
      </w:r>
    </w:p>
    <w:p/>
    <w:p/>
    <w:p>
      <w:r>
        <w:rPr>
          <w:lang w:val="ru-RU"/>
        </w:rPr>
        <w:t xml:space="preserve">И.О. </w:t>
      </w:r>
      <w:r>
        <w:t>Техническ</w:t>
      </w:r>
      <w:r>
        <w:rPr>
          <w:lang w:val="ru-RU"/>
        </w:rPr>
        <w:t>ого</w:t>
      </w:r>
      <w:r>
        <w:t xml:space="preserve"> директор</w:t>
      </w:r>
      <w:r>
        <w:rPr>
          <w:lang w:val="ru-RU"/>
        </w:rPr>
        <w:t>а</w:t>
      </w:r>
      <w:r>
        <w:t xml:space="preserve">                 </w:t>
      </w:r>
      <w:r>
        <w:rPr>
          <w:lang w:val="ru-RU"/>
        </w:rPr>
        <w:t xml:space="preserve">                    </w:t>
      </w:r>
      <w:r>
        <w:t>_</w:t>
      </w:r>
      <w:r>
        <w:rPr>
          <w:lang w:val="ru-RU"/>
        </w:rPr>
        <w:t>_____________</w:t>
      </w:r>
      <w:r>
        <w:t>_/</w:t>
      </w:r>
      <w:r>
        <w:rPr>
          <w:lang w:val="ru-RU"/>
        </w:rPr>
        <w:t>Ф.Г. Ибрагимов</w:t>
      </w:r>
    </w:p>
    <w:p>
      <w:pPr>
        <w:rPr>
          <w:lang w:val="ru-RU"/>
        </w:rPr>
      </w:pPr>
      <w:bookmarkStart w:id="1" w:name="_GoBack"/>
      <w:bookmarkEnd w:id="1"/>
    </w:p>
    <w:sectPr>
      <w:footerReference r:id="rId3" w:type="default"/>
      <w:pgSz w:w="11906" w:h="16838"/>
      <w:pgMar w:top="426" w:right="1134" w:bottom="142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Страница </w:t>
    </w:r>
    <w:r>
      <w:rPr>
        <w:rFonts w:ascii="Arial" w:hAnsi="Arial" w:cs="Arial"/>
        <w:b/>
        <w:sz w:val="16"/>
        <w:szCs w:val="16"/>
      </w:rPr>
      <w:fldChar w:fldCharType="begin"/>
    </w:r>
    <w:r>
      <w:rPr>
        <w:rFonts w:ascii="Arial" w:hAnsi="Arial" w:cs="Arial"/>
        <w:b/>
        <w:sz w:val="16"/>
        <w:szCs w:val="16"/>
      </w:rPr>
      <w:instrText xml:space="preserve">PAGE</w:instrText>
    </w:r>
    <w:r>
      <w:rPr>
        <w:rFonts w:ascii="Arial" w:hAnsi="Arial" w:cs="Arial"/>
        <w:b/>
        <w:sz w:val="16"/>
        <w:szCs w:val="16"/>
      </w:rPr>
      <w:fldChar w:fldCharType="separate"/>
    </w:r>
    <w:r>
      <w:rPr>
        <w:rFonts w:ascii="Arial" w:hAnsi="Arial" w:cs="Arial"/>
        <w:b/>
        <w:sz w:val="16"/>
        <w:szCs w:val="16"/>
      </w:rPr>
      <w:t>1</w:t>
    </w:r>
    <w:r>
      <w:rPr>
        <w:rFonts w:ascii="Arial" w:hAnsi="Arial" w:cs="Arial"/>
        <w:b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из </w:t>
    </w:r>
    <w:r>
      <w:rPr>
        <w:rFonts w:ascii="Arial" w:hAnsi="Arial" w:cs="Arial"/>
        <w:b/>
        <w:sz w:val="16"/>
        <w:szCs w:val="16"/>
      </w:rPr>
      <w:fldChar w:fldCharType="begin"/>
    </w:r>
    <w:r>
      <w:rPr>
        <w:rFonts w:ascii="Arial" w:hAnsi="Arial" w:cs="Arial"/>
        <w:b/>
        <w:sz w:val="16"/>
        <w:szCs w:val="16"/>
      </w:rPr>
      <w:instrText xml:space="preserve">NUMPAGES</w:instrText>
    </w:r>
    <w:r>
      <w:rPr>
        <w:rFonts w:ascii="Arial" w:hAnsi="Arial" w:cs="Arial"/>
        <w:b/>
        <w:sz w:val="16"/>
        <w:szCs w:val="16"/>
      </w:rPr>
      <w:fldChar w:fldCharType="separate"/>
    </w:r>
    <w:r>
      <w:rPr>
        <w:rFonts w:ascii="Arial" w:hAnsi="Arial" w:cs="Arial"/>
        <w:b/>
        <w:sz w:val="16"/>
        <w:szCs w:val="16"/>
      </w:rPr>
      <w:t>4</w:t>
    </w:r>
    <w:r>
      <w:rPr>
        <w:rFonts w:ascii="Arial" w:hAnsi="Arial" w:cs="Arial"/>
        <w:b/>
        <w:sz w:val="16"/>
        <w:szCs w:val="16"/>
      </w:rP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11B7"/>
    <w:rsid w:val="00031496"/>
    <w:rsid w:val="00073553"/>
    <w:rsid w:val="000A40BE"/>
    <w:rsid w:val="000A7AB1"/>
    <w:rsid w:val="000D676F"/>
    <w:rsid w:val="000F4649"/>
    <w:rsid w:val="000F6A20"/>
    <w:rsid w:val="0014018B"/>
    <w:rsid w:val="00172A27"/>
    <w:rsid w:val="001C0950"/>
    <w:rsid w:val="001D6167"/>
    <w:rsid w:val="00201CC3"/>
    <w:rsid w:val="00203DB2"/>
    <w:rsid w:val="002517E6"/>
    <w:rsid w:val="002621CB"/>
    <w:rsid w:val="002803CC"/>
    <w:rsid w:val="002942D5"/>
    <w:rsid w:val="002A0850"/>
    <w:rsid w:val="002A2E53"/>
    <w:rsid w:val="00304E9B"/>
    <w:rsid w:val="00310FA3"/>
    <w:rsid w:val="00314B47"/>
    <w:rsid w:val="00331DEA"/>
    <w:rsid w:val="00340165"/>
    <w:rsid w:val="003B6E65"/>
    <w:rsid w:val="003D5D51"/>
    <w:rsid w:val="003D746D"/>
    <w:rsid w:val="003E6849"/>
    <w:rsid w:val="00417851"/>
    <w:rsid w:val="004409FE"/>
    <w:rsid w:val="0046029B"/>
    <w:rsid w:val="00462A5D"/>
    <w:rsid w:val="00490227"/>
    <w:rsid w:val="004C0002"/>
    <w:rsid w:val="004D5F2D"/>
    <w:rsid w:val="004E6D23"/>
    <w:rsid w:val="004F51A8"/>
    <w:rsid w:val="00512873"/>
    <w:rsid w:val="005263CF"/>
    <w:rsid w:val="00530EDF"/>
    <w:rsid w:val="0054602D"/>
    <w:rsid w:val="005635E2"/>
    <w:rsid w:val="005650E6"/>
    <w:rsid w:val="00572C6B"/>
    <w:rsid w:val="00573896"/>
    <w:rsid w:val="00586F26"/>
    <w:rsid w:val="00595116"/>
    <w:rsid w:val="005E0940"/>
    <w:rsid w:val="00613EA0"/>
    <w:rsid w:val="0064280D"/>
    <w:rsid w:val="00671ECF"/>
    <w:rsid w:val="00686B72"/>
    <w:rsid w:val="006A175B"/>
    <w:rsid w:val="006D266D"/>
    <w:rsid w:val="00702E0F"/>
    <w:rsid w:val="0071254D"/>
    <w:rsid w:val="007525E2"/>
    <w:rsid w:val="00757CB3"/>
    <w:rsid w:val="0076319E"/>
    <w:rsid w:val="007A0578"/>
    <w:rsid w:val="007A0B07"/>
    <w:rsid w:val="007E42A4"/>
    <w:rsid w:val="00826EAE"/>
    <w:rsid w:val="0084704E"/>
    <w:rsid w:val="00854272"/>
    <w:rsid w:val="00857EC3"/>
    <w:rsid w:val="0087534E"/>
    <w:rsid w:val="0089241A"/>
    <w:rsid w:val="008946B2"/>
    <w:rsid w:val="008A1D9F"/>
    <w:rsid w:val="008A7145"/>
    <w:rsid w:val="008B6694"/>
    <w:rsid w:val="00930405"/>
    <w:rsid w:val="00934B06"/>
    <w:rsid w:val="00973A50"/>
    <w:rsid w:val="0099760E"/>
    <w:rsid w:val="009B5523"/>
    <w:rsid w:val="009C4D5F"/>
    <w:rsid w:val="00A0487C"/>
    <w:rsid w:val="00A143F1"/>
    <w:rsid w:val="00A349FB"/>
    <w:rsid w:val="00A40617"/>
    <w:rsid w:val="00A42872"/>
    <w:rsid w:val="00A6011C"/>
    <w:rsid w:val="00A61E02"/>
    <w:rsid w:val="00A667FD"/>
    <w:rsid w:val="00A81FC0"/>
    <w:rsid w:val="00A97C9F"/>
    <w:rsid w:val="00AB7576"/>
    <w:rsid w:val="00AC069B"/>
    <w:rsid w:val="00AF4BA3"/>
    <w:rsid w:val="00B349EB"/>
    <w:rsid w:val="00B67584"/>
    <w:rsid w:val="00BC0193"/>
    <w:rsid w:val="00BF7CAA"/>
    <w:rsid w:val="00C014CB"/>
    <w:rsid w:val="00C021F7"/>
    <w:rsid w:val="00C527EF"/>
    <w:rsid w:val="00CB657C"/>
    <w:rsid w:val="00CE294E"/>
    <w:rsid w:val="00CE76CB"/>
    <w:rsid w:val="00D00719"/>
    <w:rsid w:val="00D661E2"/>
    <w:rsid w:val="00D70F2E"/>
    <w:rsid w:val="00DC4BF1"/>
    <w:rsid w:val="00DE01B5"/>
    <w:rsid w:val="00E00FDE"/>
    <w:rsid w:val="00E20B5D"/>
    <w:rsid w:val="00E23A0D"/>
    <w:rsid w:val="00EB48F1"/>
    <w:rsid w:val="00EC55A9"/>
    <w:rsid w:val="00EE1041"/>
    <w:rsid w:val="00F12FB3"/>
    <w:rsid w:val="00F6001B"/>
    <w:rsid w:val="00F90663"/>
    <w:rsid w:val="00F91371"/>
    <w:rsid w:val="00FD160B"/>
    <w:rsid w:val="00FD2FD2"/>
    <w:rsid w:val="00FD4442"/>
    <w:rsid w:val="00FE6B5B"/>
    <w:rsid w:val="22B77E7A"/>
    <w:rsid w:val="6BB80DBF"/>
    <w:rsid w:val="6EC5337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</w:latentStyles>
  <w:style w:type="paragraph" w:default="1" w:styleId="1">
    <w:name w:val="Normal"/>
    <w:qFormat/>
    <w:uiPriority w:val="0"/>
    <w:rPr>
      <w:rFonts w:ascii="Verdana" w:hAnsi="Verdana" w:eastAsia="Times New Roman" w:cs="Times New Roman"/>
      <w:lang w:val="ru-RU" w:eastAsia="ru-RU" w:bidi="ar-SA"/>
    </w:rPr>
  </w:style>
  <w:style w:type="paragraph" w:styleId="2">
    <w:name w:val="heading 3"/>
    <w:basedOn w:val="1"/>
    <w:next w:val="1"/>
    <w:link w:val="11"/>
    <w:qFormat/>
    <w:uiPriority w:val="99"/>
    <w:pPr>
      <w:keepNext/>
      <w:spacing w:before="480"/>
      <w:ind w:left="851"/>
      <w:jc w:val="both"/>
      <w:outlineLvl w:val="2"/>
    </w:pPr>
    <w:rPr>
      <w:b/>
      <w:bCs/>
      <w:szCs w:val="26"/>
      <w:lang w:val="zh-CN" w:eastAsia="zh-CN"/>
    </w:rPr>
  </w:style>
  <w:style w:type="character" w:default="1" w:styleId="7">
    <w:name w:val="Default Paragraph Font"/>
    <w:unhideWhenUsed/>
    <w:qFormat/>
    <w:uiPriority w:val="1"/>
  </w:style>
  <w:style w:type="table" w:default="1" w:styleId="10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unhideWhenUsed/>
    <w:qFormat/>
    <w:uiPriority w:val="99"/>
    <w:rPr>
      <w:rFonts w:ascii="Tahoma" w:hAnsi="Tahoma" w:cs="Tahoma"/>
      <w:sz w:val="16"/>
      <w:szCs w:val="16"/>
    </w:rPr>
  </w:style>
  <w:style w:type="paragraph" w:styleId="4">
    <w:name w:val="annotation text"/>
    <w:basedOn w:val="1"/>
    <w:link w:val="17"/>
    <w:unhideWhenUsed/>
    <w:qFormat/>
    <w:uiPriority w:val="99"/>
  </w:style>
  <w:style w:type="paragraph" w:styleId="5">
    <w:name w:val="annotation subject"/>
    <w:basedOn w:val="4"/>
    <w:next w:val="4"/>
    <w:link w:val="18"/>
    <w:unhideWhenUsed/>
    <w:uiPriority w:val="99"/>
    <w:rPr>
      <w:b/>
      <w:bCs/>
    </w:rPr>
  </w:style>
  <w:style w:type="paragraph" w:styleId="6">
    <w:name w:val="footer"/>
    <w:basedOn w:val="1"/>
    <w:link w:val="12"/>
    <w:qFormat/>
    <w:uiPriority w:val="99"/>
    <w:pPr>
      <w:tabs>
        <w:tab w:val="center" w:pos="4677"/>
        <w:tab w:val="right" w:pos="9355"/>
      </w:tabs>
    </w:pPr>
    <w:rPr>
      <w:lang w:val="zh-CN" w:eastAsia="zh-CN"/>
    </w:rPr>
  </w:style>
  <w:style w:type="character" w:styleId="8">
    <w:name w:val="annotation reference"/>
    <w:basedOn w:val="7"/>
    <w:unhideWhenUsed/>
    <w:uiPriority w:val="99"/>
    <w:rPr>
      <w:sz w:val="16"/>
      <w:szCs w:val="16"/>
    </w:rPr>
  </w:style>
  <w:style w:type="character" w:styleId="9">
    <w:name w:val="Hyperlink"/>
    <w:qFormat/>
    <w:uiPriority w:val="0"/>
    <w:rPr>
      <w:rFonts w:cs="Times New Roman"/>
      <w:color w:val="0000FF"/>
      <w:u w:val="single"/>
    </w:rPr>
  </w:style>
  <w:style w:type="character" w:customStyle="1" w:styleId="11">
    <w:name w:val="Заголовок 3 Знак"/>
    <w:basedOn w:val="7"/>
    <w:link w:val="2"/>
    <w:qFormat/>
    <w:uiPriority w:val="99"/>
    <w:rPr>
      <w:rFonts w:ascii="Verdana" w:hAnsi="Verdana" w:eastAsia="Times New Roman" w:cs="Times New Roman"/>
      <w:b/>
      <w:bCs/>
      <w:sz w:val="20"/>
      <w:szCs w:val="26"/>
      <w:lang w:val="zh-CN" w:eastAsia="zh-CN"/>
    </w:rPr>
  </w:style>
  <w:style w:type="character" w:customStyle="1" w:styleId="12">
    <w:name w:val="Нижний колонтитул Знак"/>
    <w:basedOn w:val="7"/>
    <w:link w:val="6"/>
    <w:qFormat/>
    <w:uiPriority w:val="99"/>
    <w:rPr>
      <w:rFonts w:ascii="Verdana" w:hAnsi="Verdana" w:eastAsia="Times New Roman" w:cs="Times New Roman"/>
      <w:sz w:val="20"/>
      <w:szCs w:val="20"/>
      <w:lang w:val="zh-CN" w:eastAsia="zh-CN"/>
    </w:rPr>
  </w:style>
  <w:style w:type="character" w:customStyle="1" w:styleId="13">
    <w:name w:val="Текст выноски Знак"/>
    <w:basedOn w:val="7"/>
    <w:link w:val="3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14">
    <w:name w:val="Основной текст_"/>
    <w:basedOn w:val="7"/>
    <w:link w:val="15"/>
    <w:qFormat/>
    <w:uiPriority w:val="0"/>
    <w:rPr>
      <w:rFonts w:ascii="Arial" w:hAnsi="Arial" w:eastAsia="Arial" w:cs="Arial"/>
      <w:sz w:val="19"/>
      <w:szCs w:val="19"/>
      <w:shd w:val="clear" w:color="auto" w:fill="FFFFFF"/>
    </w:rPr>
  </w:style>
  <w:style w:type="paragraph" w:customStyle="1" w:styleId="15">
    <w:name w:val="Основной текст3"/>
    <w:basedOn w:val="1"/>
    <w:link w:val="14"/>
    <w:qFormat/>
    <w:uiPriority w:val="0"/>
    <w:pPr>
      <w:widowControl w:val="0"/>
      <w:shd w:val="clear" w:color="auto" w:fill="FFFFFF"/>
      <w:spacing w:before="540" w:line="0" w:lineRule="atLeast"/>
      <w:jc w:val="center"/>
    </w:pPr>
    <w:rPr>
      <w:rFonts w:ascii="Arial" w:hAnsi="Arial" w:eastAsia="Arial" w:cs="Arial"/>
      <w:sz w:val="19"/>
      <w:szCs w:val="19"/>
      <w:lang w:eastAsia="en-US"/>
    </w:rPr>
  </w:style>
  <w:style w:type="character" w:customStyle="1" w:styleId="16">
    <w:name w:val="Основной текст1"/>
    <w:basedOn w:val="14"/>
    <w:qFormat/>
    <w:uiPriority w:val="0"/>
    <w:rPr>
      <w:rFonts w:ascii="Arial" w:hAnsi="Arial" w:eastAsia="Arial" w:cs="Arial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7">
    <w:name w:val="Текст примечания Знак"/>
    <w:basedOn w:val="7"/>
    <w:link w:val="4"/>
    <w:semiHidden/>
    <w:uiPriority w:val="99"/>
    <w:rPr>
      <w:rFonts w:ascii="Verdana" w:hAnsi="Verdana" w:eastAsia="Times New Roman" w:cs="Times New Roman"/>
      <w:sz w:val="20"/>
      <w:szCs w:val="20"/>
      <w:lang w:eastAsia="ru-RU"/>
    </w:rPr>
  </w:style>
  <w:style w:type="character" w:customStyle="1" w:styleId="18">
    <w:name w:val="Тема примечания Знак"/>
    <w:basedOn w:val="17"/>
    <w:link w:val="5"/>
    <w:semiHidden/>
    <w:uiPriority w:val="99"/>
    <w:rPr>
      <w:rFonts w:ascii="Verdana" w:hAnsi="Verdana" w:eastAsia="Times New Roman" w:cs="Times New Roman"/>
      <w:b/>
      <w:bCs/>
      <w:sz w:val="20"/>
      <w:szCs w:val="20"/>
      <w:lang w:eastAsia="ru-RU"/>
    </w:rPr>
  </w:style>
  <w:style w:type="paragraph" w:customStyle="1" w:styleId="19">
    <w:name w:val="ConsPlusNormal"/>
    <w:uiPriority w:val="0"/>
    <w:pPr>
      <w:widowControl w:val="0"/>
      <w:autoSpaceDE w:val="0"/>
      <w:autoSpaceDN w:val="0"/>
    </w:pPr>
    <w:rPr>
      <w:rFonts w:ascii="Calibri" w:hAnsi="Calibri" w:eastAsia="Times New Roman" w:cs="Calibri"/>
      <w:sz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1774</Words>
  <Characters>10116</Characters>
  <Lines>84</Lines>
  <Paragraphs>23</Paragraphs>
  <ScaleCrop>false</ScaleCrop>
  <LinksUpToDate>false</LinksUpToDate>
  <CharactersWithSpaces>11867</CharactersWithSpaces>
  <Application>WPS Office_10.1.0.5795_F1E327BC-269C-435d-A152-05C5408002CA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2022-11-21T06:44:00Z</dcterms:created>
  <dc:creator>Лобанов Евгений Петрович</dc:creator>
  <cp:lastModifiedBy>Engener</cp:lastModifiedBy>
  <cp:lastPrinted>2024-01-18T06:44:46Z</cp:lastPrinted>
  <dcterms:modified xsi:type="dcterms:W3CDTF">2024-01-18T06:45:13Z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1049-10.1.0.5795</vt:lpwstr>
  </property>
  <property fmtid="{D5CDD505-2E9C-101B-9397-08002B2CF9AE}" pid="3" name="ICV">
    <vt:lpwstr>794967FFB8B542EB899C684F630F9BEE</vt:lpwstr>
  </property>
</Properties>
</file>